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21" w:rsidRPr="00AC5B21" w:rsidRDefault="00AC5B21" w:rsidP="00AC5B21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C5B21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AC5B21" w:rsidRPr="00AC5B21" w:rsidRDefault="00AC5B21" w:rsidP="00AC5B21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C5B21">
        <w:rPr>
          <w:rFonts w:ascii="Times New Roman" w:hAnsi="Times New Roman"/>
          <w:color w:val="000000"/>
          <w:sz w:val="24"/>
          <w:szCs w:val="24"/>
          <w:lang w:val="uk-UA"/>
        </w:rPr>
        <w:t>Начальник служби у справах дітей Попаснянської райдержадміністрації</w:t>
      </w:r>
    </w:p>
    <w:p w:rsidR="00AC5B21" w:rsidRPr="00AC5B21" w:rsidRDefault="00AC5B21" w:rsidP="00AC5B21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C5B21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AC5B21" w:rsidRPr="00AC5B21" w:rsidRDefault="00AC5B21" w:rsidP="00AC5B21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C5B21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AC5B21" w:rsidRPr="00AC5B21" w:rsidRDefault="00AC5B21" w:rsidP="00AC5B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AC5B21" w:rsidRPr="00AC5B21" w:rsidRDefault="00AC5B21" w:rsidP="00AC5B21">
      <w:pPr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AC5B21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</w:t>
      </w:r>
      <w:r w:rsidR="00DF378C">
        <w:rPr>
          <w:rFonts w:ascii="Times New Roman" w:hAnsi="Times New Roman"/>
          <w:b/>
          <w:color w:val="000000"/>
          <w:sz w:val="24"/>
          <w:szCs w:val="24"/>
          <w:lang w:val="uk-UA"/>
        </w:rPr>
        <w:t>36</w:t>
      </w:r>
      <w:bookmarkStart w:id="0" w:name="_GoBack"/>
      <w:bookmarkEnd w:id="0"/>
      <w:r w:rsidRPr="00AC5B21">
        <w:rPr>
          <w:rFonts w:ascii="Times New Roman" w:hAnsi="Times New Roman"/>
          <w:b/>
          <w:color w:val="000000"/>
          <w:sz w:val="24"/>
          <w:szCs w:val="24"/>
          <w:lang w:val="uk-UA"/>
        </w:rPr>
        <w:t>-15</w:t>
      </w:r>
    </w:p>
    <w:p w:rsidR="00AC5B21" w:rsidRPr="00AC5B21" w:rsidRDefault="00AC5B21" w:rsidP="00AC5B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AC5B21">
        <w:rPr>
          <w:rFonts w:ascii="Times New Roman" w:hAnsi="Times New Roman"/>
          <w:b/>
          <w:color w:val="000000"/>
          <w:sz w:val="24"/>
          <w:szCs w:val="24"/>
          <w:lang w:val="uk-UA"/>
        </w:rPr>
        <w:t>Про видачу дозволу на зміну</w:t>
      </w:r>
      <w:r w:rsidR="00DF378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прізвища,</w:t>
      </w:r>
      <w:r w:rsidRPr="00AC5B21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ім</w:t>
      </w:r>
      <w:r w:rsidRPr="00AC5B21">
        <w:rPr>
          <w:rFonts w:ascii="Times New Roman" w:hAnsi="Times New Roman"/>
          <w:b/>
          <w:color w:val="000000"/>
          <w:sz w:val="24"/>
          <w:szCs w:val="24"/>
        </w:rPr>
        <w:t>’</w:t>
      </w:r>
      <w:r w:rsidRPr="00AC5B21">
        <w:rPr>
          <w:rFonts w:ascii="Times New Roman" w:hAnsi="Times New Roman"/>
          <w:b/>
          <w:color w:val="000000"/>
          <w:sz w:val="24"/>
          <w:szCs w:val="24"/>
          <w:lang w:val="uk-UA"/>
        </w:rPr>
        <w:t>я, по</w:t>
      </w:r>
      <w:r w:rsidR="00DF378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AC5B21">
        <w:rPr>
          <w:rFonts w:ascii="Times New Roman" w:hAnsi="Times New Roman"/>
          <w:b/>
          <w:color w:val="000000"/>
          <w:sz w:val="24"/>
          <w:szCs w:val="24"/>
          <w:lang w:val="uk-UA"/>
        </w:rPr>
        <w:t>батькові дитини</w:t>
      </w:r>
    </w:p>
    <w:p w:rsidR="00AC5B21" w:rsidRPr="00AC5B21" w:rsidRDefault="00AC5B21" w:rsidP="00AC5B2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AC5B21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Служба у справах дітей Попаснянської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AC5B21" w:rsidRPr="00AC5B21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AC5B21" w:rsidRPr="00AC5B21" w:rsidTr="0060005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Центр надання адміністративних послуг Попаснянської районної державної адміністрації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sz w:val="24"/>
                <w:szCs w:val="24"/>
                <w:lang w:val="uk-UA"/>
              </w:rPr>
              <w:t>пл. Леніна, буд. 3, м. Попасна, Луганська область, 93300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C5B2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AC5B21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AC5B21" w:rsidRPr="00AC5B21" w:rsidRDefault="00AC5B21" w:rsidP="00AC5B2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C5B21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AC5B21" w:rsidRPr="00AC5B21" w:rsidRDefault="00AC5B21" w:rsidP="00AC5B2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C5B21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AC5B21" w:rsidRPr="00AC5B21" w:rsidRDefault="00AC5B21" w:rsidP="00AC5B2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C5B21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AC5B21" w:rsidRPr="00AC5B21" w:rsidRDefault="00AC5B21" w:rsidP="00AC5B2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C5B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- зт9.00 до 16.00 </w:t>
            </w:r>
          </w:p>
          <w:p w:rsidR="00AC5B21" w:rsidRPr="00AC5B21" w:rsidRDefault="00AC5B21" w:rsidP="00AC5B2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C5B21" w:rsidRPr="00AC5B21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Сімейний кодекс України, Закон України «Про місцеві державні адміністрації». </w:t>
            </w:r>
          </w:p>
        </w:tc>
      </w:tr>
      <w:tr w:rsidR="00AC5B21" w:rsidRPr="00DF378C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Постанова Кабінету Міністрів України від 24.09.2008 № 866 „Питання діяльності органів опіки та піклування, пов’язаної із захистом прав дитини”.</w:t>
            </w:r>
          </w:p>
        </w:tc>
      </w:tr>
      <w:tr w:rsidR="00AC5B21" w:rsidRPr="00AC5B21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Особиста заява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Вичерпний перелік документів, необхідних для отримання адміністративної послуг, а також вимоги </w:t>
            </w: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1. Копія паспорта заявника.</w:t>
            </w:r>
          </w:p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Свідоцтво про укладання або розірвання шлюбу при наявності</w:t>
            </w:r>
          </w:p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 Свідоцтво про народження дитини (копія).</w:t>
            </w:r>
          </w:p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4. Довідка з місця проживання за формою №3.</w:t>
            </w:r>
          </w:p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 Довідка з пологового будинку</w:t>
            </w:r>
          </w:p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 Інформація про матір (батька) – адреса телефон</w:t>
            </w:r>
          </w:p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Надається тільки вичерпний перелік документів з пред’явленням оригіналів.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Подання заяви та документів.</w:t>
            </w:r>
          </w:p>
          <w:p w:rsidR="00AC5B21" w:rsidRPr="00AC5B21" w:rsidRDefault="00AC5B21" w:rsidP="00AC5B21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Присутність на засіданні комісії з питань захисту прав дитини (далі – Комісія) при розгляді питання.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num" w:pos="200"/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1. Загальний термін розгляду і вирішення заяв даної категорії не перевищує одного місяця від дня їх надходження до служби у справах дітей </w:t>
            </w:r>
          </w:p>
          <w:p w:rsidR="00AC5B21" w:rsidRPr="00AC5B21" w:rsidRDefault="00AC5B21" w:rsidP="00AC5B21">
            <w:pPr>
              <w:tabs>
                <w:tab w:val="num" w:pos="200"/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Питання розглядається на засіданні Комісії, що відбувається 1 раз на місяць.</w:t>
            </w:r>
          </w:p>
          <w:p w:rsidR="00AC5B21" w:rsidRPr="00AC5B21" w:rsidRDefault="00AC5B21" w:rsidP="00AC5B21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3. За результатами розгляду питання Комісією служба у справах дітей готує проект розпорядження та </w:t>
            </w:r>
            <w:r w:rsidRPr="00AC5B2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 xml:space="preserve">подає його на затвердження голові Попаснянської  державної адміністрації 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Підставою для відмови у наданні адміністративної послуги є ненадання одержувачами всіх документів.</w:t>
            </w:r>
          </w:p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 Порушення прав та інтересів дитини.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Одержувач адміністративної послуги отримує копію розпорядження голови державної адміністрації.</w:t>
            </w:r>
          </w:p>
          <w:p w:rsidR="00AC5B21" w:rsidRPr="00AC5B21" w:rsidRDefault="00AC5B21" w:rsidP="00AC5B21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За заявою одержувачів послуги їм може бути надано витяг з протоколу засідання Комісії.</w:t>
            </w:r>
          </w:p>
          <w:p w:rsidR="00AC5B21" w:rsidRPr="00AC5B21" w:rsidRDefault="00AC5B21" w:rsidP="00AC5B21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 При одержанні копії розпорядження громадяни (батьки дітей) пред’являють особистий паспорт.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C5B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Одержувач адміністративної послуги отримує копію розпорядження в ЦНАП</w:t>
            </w:r>
          </w:p>
        </w:tc>
      </w:tr>
      <w:tr w:rsidR="00AC5B21" w:rsidRPr="00AC5B21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B21" w:rsidRPr="00AC5B21" w:rsidRDefault="00AC5B21" w:rsidP="00AC5B21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AC5B21" w:rsidRPr="00AC5B21" w:rsidRDefault="00AC5B21" w:rsidP="00AC5B21">
      <w:pPr>
        <w:rPr>
          <w:rFonts w:ascii="Times New Roman" w:hAnsi="Times New Roman"/>
          <w:sz w:val="24"/>
          <w:szCs w:val="24"/>
        </w:rPr>
      </w:pPr>
    </w:p>
    <w:p w:rsidR="009607B4" w:rsidRPr="00AC5B21" w:rsidRDefault="009607B4" w:rsidP="00AC5B21"/>
    <w:sectPr w:rsidR="009607B4" w:rsidRPr="00AC5B21" w:rsidSect="00164704">
      <w:pgSz w:w="16838" w:h="11906" w:orient="landscape"/>
      <w:pgMar w:top="851" w:right="1134" w:bottom="84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654CC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696969"/>
    <w:rsid w:val="009607B4"/>
    <w:rsid w:val="00AC5B21"/>
    <w:rsid w:val="00D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4</cp:revision>
  <dcterms:created xsi:type="dcterms:W3CDTF">2015-12-03T09:46:00Z</dcterms:created>
  <dcterms:modified xsi:type="dcterms:W3CDTF">2016-01-12T12:12:00Z</dcterms:modified>
</cp:coreProperties>
</file>